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FC" w:rsidRPr="00D17E65" w:rsidRDefault="005906FC" w:rsidP="00D17E65">
      <w:pPr>
        <w:spacing w:after="0"/>
        <w:jc w:val="center"/>
        <w:rPr>
          <w:b/>
        </w:rPr>
      </w:pPr>
      <w:bookmarkStart w:id="0" w:name="_GoBack"/>
      <w:bookmarkEnd w:id="0"/>
      <w:r w:rsidRPr="00D17E65">
        <w:rPr>
          <w:b/>
        </w:rPr>
        <w:t xml:space="preserve">Poradnia </w:t>
      </w:r>
      <w:r w:rsidR="001C3584">
        <w:rPr>
          <w:b/>
        </w:rPr>
        <w:t>Psychologiczno-Pedagogiczna Nr 2</w:t>
      </w:r>
      <w:r w:rsidRPr="00D17E65">
        <w:rPr>
          <w:b/>
        </w:rPr>
        <w:t xml:space="preserve"> w Łodzi</w:t>
      </w:r>
    </w:p>
    <w:p w:rsidR="00393F0F" w:rsidRPr="00D17E65" w:rsidRDefault="001C3584" w:rsidP="00D17E65">
      <w:pPr>
        <w:spacing w:after="0"/>
        <w:jc w:val="center"/>
        <w:rPr>
          <w:b/>
        </w:rPr>
      </w:pPr>
      <w:r>
        <w:rPr>
          <w:b/>
        </w:rPr>
        <w:t>91-360 Łódź, ul. Motylowa 3</w:t>
      </w:r>
    </w:p>
    <w:p w:rsidR="005906FC" w:rsidRPr="004913DE" w:rsidRDefault="005906FC" w:rsidP="00D17E65">
      <w:pPr>
        <w:spacing w:after="0"/>
        <w:jc w:val="center"/>
        <w:rPr>
          <w:b/>
          <w:sz w:val="16"/>
          <w:szCs w:val="16"/>
        </w:rPr>
      </w:pPr>
    </w:p>
    <w:p w:rsidR="005906FC" w:rsidRPr="00D17E65" w:rsidRDefault="005906FC" w:rsidP="00D17E65">
      <w:pPr>
        <w:spacing w:after="0" w:line="360" w:lineRule="auto"/>
        <w:jc w:val="center"/>
        <w:rPr>
          <w:b/>
        </w:rPr>
      </w:pPr>
      <w:r w:rsidRPr="00D17E65">
        <w:rPr>
          <w:b/>
        </w:rPr>
        <w:t>ogłasza nabór kandydatów do pracy na wolne stanowisko urzędnicze</w:t>
      </w:r>
    </w:p>
    <w:p w:rsidR="005906FC" w:rsidRPr="00D17E65" w:rsidRDefault="001C3584" w:rsidP="00D17E65">
      <w:pPr>
        <w:spacing w:after="0"/>
        <w:jc w:val="center"/>
        <w:rPr>
          <w:b/>
        </w:rPr>
      </w:pPr>
      <w:r>
        <w:rPr>
          <w:b/>
        </w:rPr>
        <w:t>starszy</w:t>
      </w:r>
      <w:r w:rsidR="005906FC" w:rsidRPr="00D17E65">
        <w:rPr>
          <w:b/>
        </w:rPr>
        <w:t xml:space="preserve"> referent</w:t>
      </w:r>
    </w:p>
    <w:p w:rsidR="005906FC" w:rsidRPr="004913DE" w:rsidRDefault="005906FC" w:rsidP="00287F2A">
      <w:pPr>
        <w:spacing w:after="0"/>
        <w:jc w:val="both"/>
        <w:rPr>
          <w:sz w:val="16"/>
          <w:szCs w:val="16"/>
        </w:rPr>
      </w:pPr>
    </w:p>
    <w:p w:rsidR="005906FC" w:rsidRPr="004913DE" w:rsidRDefault="005906FC" w:rsidP="001469E0">
      <w:pPr>
        <w:spacing w:after="0" w:line="240" w:lineRule="auto"/>
        <w:jc w:val="both"/>
        <w:rPr>
          <w:spacing w:val="-6"/>
        </w:rPr>
      </w:pPr>
      <w:r w:rsidRPr="004913DE">
        <w:rPr>
          <w:spacing w:val="-6"/>
        </w:rPr>
        <w:t>Wymiar czasu pracy: 1 etat</w:t>
      </w:r>
    </w:p>
    <w:p w:rsidR="005906FC" w:rsidRPr="004913DE" w:rsidRDefault="005906FC" w:rsidP="001469E0">
      <w:pPr>
        <w:spacing w:after="0" w:line="240" w:lineRule="auto"/>
        <w:jc w:val="both"/>
        <w:rPr>
          <w:spacing w:val="-6"/>
        </w:rPr>
      </w:pPr>
      <w:r w:rsidRPr="004913DE">
        <w:rPr>
          <w:spacing w:val="-6"/>
        </w:rPr>
        <w:t>Termin składania ofert:</w:t>
      </w:r>
      <w:r w:rsidR="001C3584">
        <w:rPr>
          <w:spacing w:val="-6"/>
        </w:rPr>
        <w:t xml:space="preserve"> 06</w:t>
      </w:r>
      <w:r w:rsidR="008A184C">
        <w:rPr>
          <w:spacing w:val="-6"/>
        </w:rPr>
        <w:t xml:space="preserve"> lipca</w:t>
      </w:r>
      <w:r w:rsidR="001469E0">
        <w:rPr>
          <w:spacing w:val="-6"/>
        </w:rPr>
        <w:t xml:space="preserve"> 2018</w:t>
      </w:r>
      <w:r w:rsidR="00023B4C">
        <w:rPr>
          <w:spacing w:val="-6"/>
        </w:rPr>
        <w:t xml:space="preserve"> </w:t>
      </w:r>
      <w:r w:rsidR="001469E0">
        <w:rPr>
          <w:spacing w:val="-6"/>
        </w:rPr>
        <w:t>r.</w:t>
      </w:r>
    </w:p>
    <w:p w:rsidR="005906FC" w:rsidRPr="004913DE" w:rsidRDefault="005906FC" w:rsidP="00287F2A">
      <w:pPr>
        <w:spacing w:after="0"/>
        <w:jc w:val="both"/>
        <w:rPr>
          <w:spacing w:val="-6"/>
        </w:rPr>
      </w:pPr>
      <w:r w:rsidRPr="004913DE">
        <w:rPr>
          <w:spacing w:val="-6"/>
        </w:rPr>
        <w:t>Informacja o wskaźniku zatrudnienia osób niepełnosprawnych:</w:t>
      </w:r>
      <w:r w:rsidR="001469E0">
        <w:rPr>
          <w:spacing w:val="-6"/>
        </w:rPr>
        <w:t xml:space="preserve"> </w:t>
      </w:r>
      <w:r w:rsidR="006A1440">
        <w:rPr>
          <w:spacing w:val="-6"/>
        </w:rPr>
        <w:t>poniżej 6%</w:t>
      </w:r>
    </w:p>
    <w:p w:rsidR="005906FC" w:rsidRPr="004913DE" w:rsidRDefault="005906FC" w:rsidP="00287F2A">
      <w:pPr>
        <w:spacing w:after="0"/>
        <w:jc w:val="both"/>
        <w:rPr>
          <w:spacing w:val="-6"/>
          <w:sz w:val="16"/>
          <w:szCs w:val="16"/>
        </w:rPr>
      </w:pPr>
    </w:p>
    <w:p w:rsidR="005906FC" w:rsidRPr="004913DE" w:rsidRDefault="005906FC" w:rsidP="00287F2A">
      <w:pPr>
        <w:spacing w:after="0"/>
        <w:jc w:val="both"/>
        <w:rPr>
          <w:b/>
          <w:spacing w:val="-6"/>
        </w:rPr>
      </w:pPr>
      <w:r w:rsidRPr="004913DE">
        <w:rPr>
          <w:b/>
          <w:spacing w:val="-6"/>
        </w:rPr>
        <w:t>Warunki pracy na stanowisku:</w:t>
      </w:r>
    </w:p>
    <w:p w:rsidR="005906FC" w:rsidRPr="004913DE" w:rsidRDefault="005906FC" w:rsidP="001469E0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spacing w:val="-6"/>
        </w:rPr>
      </w:pPr>
      <w:r w:rsidRPr="004913DE">
        <w:rPr>
          <w:spacing w:val="-6"/>
        </w:rPr>
        <w:t>praca w siedzibie poradni,</w:t>
      </w:r>
    </w:p>
    <w:p w:rsidR="005906FC" w:rsidRPr="004913DE" w:rsidRDefault="005906FC" w:rsidP="001469E0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spacing w:val="-6"/>
        </w:rPr>
      </w:pPr>
      <w:r w:rsidRPr="004913DE">
        <w:rPr>
          <w:spacing w:val="-6"/>
        </w:rPr>
        <w:t>praca przy komputerze,</w:t>
      </w:r>
    </w:p>
    <w:p w:rsidR="005906FC" w:rsidRPr="001C3584" w:rsidRDefault="001C3584" w:rsidP="001C358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spacing w:val="-6"/>
        </w:rPr>
      </w:pPr>
      <w:r>
        <w:rPr>
          <w:spacing w:val="-6"/>
        </w:rPr>
        <w:t>praca w pozycji siedzącej</w:t>
      </w:r>
      <w:r w:rsidR="00023B4C">
        <w:rPr>
          <w:spacing w:val="-6"/>
        </w:rPr>
        <w:t>.</w:t>
      </w:r>
    </w:p>
    <w:p w:rsidR="005906FC" w:rsidRPr="004913DE" w:rsidRDefault="005906FC" w:rsidP="00DB5852">
      <w:pPr>
        <w:spacing w:after="0" w:line="240" w:lineRule="auto"/>
        <w:jc w:val="both"/>
        <w:rPr>
          <w:spacing w:val="-6"/>
          <w:sz w:val="16"/>
          <w:szCs w:val="16"/>
        </w:rPr>
      </w:pPr>
    </w:p>
    <w:p w:rsidR="005906FC" w:rsidRPr="004913DE" w:rsidRDefault="005906FC" w:rsidP="00287F2A">
      <w:pPr>
        <w:jc w:val="both"/>
        <w:rPr>
          <w:b/>
          <w:spacing w:val="-6"/>
          <w:sz w:val="22"/>
          <w:szCs w:val="22"/>
        </w:rPr>
      </w:pPr>
      <w:r w:rsidRPr="004913DE">
        <w:rPr>
          <w:b/>
          <w:spacing w:val="-6"/>
          <w:sz w:val="22"/>
          <w:szCs w:val="22"/>
        </w:rPr>
        <w:t>Do zakresu zadań osoby zatrudnionej na tym stanowisku będzie należało w szczególności:</w:t>
      </w:r>
    </w:p>
    <w:p w:rsidR="00FB0801" w:rsidRPr="004913DE" w:rsidRDefault="00FB0801" w:rsidP="00287F2A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Prowadzenie kancelarii zgodnie z Instrukcją Kancelaryjną.</w:t>
      </w:r>
    </w:p>
    <w:p w:rsidR="00FB0801" w:rsidRPr="004913DE" w:rsidRDefault="00FB0801" w:rsidP="00287F2A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Prowadzenie i archiwizacja dokumentacji kancelaryjnej.</w:t>
      </w:r>
    </w:p>
    <w:p w:rsidR="00FB0801" w:rsidRPr="004913DE" w:rsidRDefault="00FB0801" w:rsidP="00287F2A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Przyjmowanie, rejestrowanie i rozdzielanie korespondencji.</w:t>
      </w:r>
    </w:p>
    <w:p w:rsidR="00FB0801" w:rsidRPr="004913DE" w:rsidRDefault="00FB0801" w:rsidP="00287F2A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Prowadzenie centralnych rejestrów kancelaryjnych.</w:t>
      </w:r>
    </w:p>
    <w:p w:rsidR="00FB0801" w:rsidRPr="001C3584" w:rsidRDefault="001C3584" w:rsidP="001C3584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Pisanie</w:t>
      </w:r>
      <w:r w:rsidR="00FB0801" w:rsidRPr="004913DE">
        <w:rPr>
          <w:spacing w:val="-6"/>
          <w:sz w:val="22"/>
          <w:szCs w:val="22"/>
        </w:rPr>
        <w:t xml:space="preserve"> pism, sprawozdań i innej dokumentacji, komputerowe przepisywanie materiałów zlecanych przez </w:t>
      </w:r>
      <w:r>
        <w:rPr>
          <w:spacing w:val="-6"/>
          <w:sz w:val="22"/>
          <w:szCs w:val="22"/>
        </w:rPr>
        <w:t>dyrektora</w:t>
      </w:r>
      <w:r w:rsidR="00FB0801" w:rsidRPr="004913DE">
        <w:rPr>
          <w:spacing w:val="-6"/>
          <w:sz w:val="22"/>
          <w:szCs w:val="22"/>
        </w:rPr>
        <w:t>.</w:t>
      </w:r>
    </w:p>
    <w:p w:rsidR="00FB0801" w:rsidRPr="001C3584" w:rsidRDefault="00FB0801" w:rsidP="001C3584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Zapisywanie klientów poradni na wizyty, wydawanie im podpisanych przez dyrektora opinii, orzeczeń</w:t>
      </w:r>
      <w:r w:rsidR="00BC49C2">
        <w:rPr>
          <w:spacing w:val="-6"/>
          <w:sz w:val="22"/>
          <w:szCs w:val="22"/>
        </w:rPr>
        <w:t xml:space="preserve">                   </w:t>
      </w:r>
      <w:r w:rsidRPr="004913DE">
        <w:rPr>
          <w:spacing w:val="-6"/>
          <w:sz w:val="22"/>
          <w:szCs w:val="22"/>
        </w:rPr>
        <w:t xml:space="preserve"> i innych pism, udzielanie im informacji zgodnie ze swoimi kompetencjami.</w:t>
      </w:r>
      <w:r w:rsidRPr="001C3584">
        <w:rPr>
          <w:spacing w:val="-6"/>
          <w:sz w:val="22"/>
          <w:szCs w:val="22"/>
        </w:rPr>
        <w:t xml:space="preserve"> </w:t>
      </w:r>
      <w:r w:rsidR="00BC49C2" w:rsidRPr="001C3584">
        <w:rPr>
          <w:spacing w:val="-6"/>
          <w:sz w:val="22"/>
          <w:szCs w:val="22"/>
        </w:rPr>
        <w:t xml:space="preserve">                       </w:t>
      </w:r>
    </w:p>
    <w:p w:rsidR="00FB0801" w:rsidRPr="004913DE" w:rsidRDefault="00FB0801" w:rsidP="00287F2A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Przekazywanie pism i dokumentów do innych instytucji.</w:t>
      </w:r>
    </w:p>
    <w:p w:rsidR="00FB0801" w:rsidRPr="004913DE" w:rsidRDefault="00FB0801" w:rsidP="00287F2A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Odbieranie telefonów i łączenie rozmów.</w:t>
      </w:r>
    </w:p>
    <w:p w:rsidR="00FB0801" w:rsidRPr="004913DE" w:rsidRDefault="00FB0801" w:rsidP="000F762C">
      <w:pPr>
        <w:numPr>
          <w:ilvl w:val="0"/>
          <w:numId w:val="3"/>
        </w:numPr>
        <w:tabs>
          <w:tab w:val="left" w:pos="993"/>
        </w:tabs>
        <w:spacing w:after="0" w:line="48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Wykonywanie innych prac biurowych zlecanych przez dyrektora.</w:t>
      </w:r>
    </w:p>
    <w:p w:rsidR="00FB0801" w:rsidRPr="004913DE" w:rsidRDefault="00287F2A" w:rsidP="000F762C">
      <w:pPr>
        <w:spacing w:after="0" w:line="360" w:lineRule="auto"/>
        <w:jc w:val="both"/>
        <w:rPr>
          <w:b/>
          <w:spacing w:val="-6"/>
          <w:sz w:val="22"/>
          <w:szCs w:val="22"/>
        </w:rPr>
      </w:pPr>
      <w:r w:rsidRPr="004913DE">
        <w:rPr>
          <w:b/>
          <w:spacing w:val="-6"/>
          <w:sz w:val="22"/>
          <w:szCs w:val="22"/>
        </w:rPr>
        <w:t>Wymagania niezbędne/konieczne:</w:t>
      </w:r>
    </w:p>
    <w:p w:rsidR="00287F2A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posiadanie obywatelstwa polskiego lub posiadanie obywatelstwa innego niż </w:t>
      </w:r>
      <w:r w:rsidR="001469E0">
        <w:rPr>
          <w:spacing w:val="-6"/>
          <w:sz w:val="22"/>
          <w:szCs w:val="22"/>
        </w:rPr>
        <w:t>P</w:t>
      </w:r>
      <w:r w:rsidRPr="004913DE">
        <w:rPr>
          <w:spacing w:val="-6"/>
          <w:sz w:val="22"/>
          <w:szCs w:val="22"/>
        </w:rPr>
        <w:t xml:space="preserve">olska państwa </w:t>
      </w:r>
      <w:r w:rsidR="001469E0">
        <w:rPr>
          <w:spacing w:val="-6"/>
          <w:sz w:val="22"/>
          <w:szCs w:val="22"/>
        </w:rPr>
        <w:t>U</w:t>
      </w:r>
      <w:r w:rsidRPr="004913DE">
        <w:rPr>
          <w:spacing w:val="-6"/>
          <w:sz w:val="22"/>
          <w:szCs w:val="22"/>
        </w:rPr>
        <w:t xml:space="preserve">nii </w:t>
      </w:r>
      <w:r w:rsidR="001469E0">
        <w:rPr>
          <w:spacing w:val="-6"/>
          <w:sz w:val="22"/>
          <w:szCs w:val="22"/>
        </w:rPr>
        <w:t>E</w:t>
      </w:r>
      <w:r w:rsidRPr="004913DE">
        <w:rPr>
          <w:spacing w:val="-6"/>
          <w:sz w:val="22"/>
          <w:szCs w:val="22"/>
        </w:rPr>
        <w:t xml:space="preserve">uropejskiej lub innego państwa, którego obywatelom, na podstawie umów międzynarodowych lub przepisów prawa wspólnotowego, przysługuje prawo do podjęcia zatrudnienia na terytorium Rzeczypospolitej </w:t>
      </w:r>
      <w:r w:rsidR="001469E0">
        <w:rPr>
          <w:spacing w:val="-6"/>
          <w:sz w:val="22"/>
          <w:szCs w:val="22"/>
        </w:rPr>
        <w:t>P</w:t>
      </w:r>
      <w:r w:rsidRPr="004913DE">
        <w:rPr>
          <w:spacing w:val="-6"/>
          <w:sz w:val="22"/>
          <w:szCs w:val="22"/>
        </w:rPr>
        <w:t>olskiej,</w:t>
      </w:r>
    </w:p>
    <w:p w:rsidR="00287F2A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pełna zdolność do czynności prawnych oraz korzystanie z pełni praw publicznych,</w:t>
      </w:r>
    </w:p>
    <w:p w:rsidR="00287F2A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niekaralność za umyślne przestępstwo ścigane z oskarżenia publicznego lub umyślne przestępstwo skarbowe,</w:t>
      </w:r>
    </w:p>
    <w:p w:rsidR="00287F2A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nieposzlakowana opinia,</w:t>
      </w:r>
    </w:p>
    <w:p w:rsidR="001469E0" w:rsidRDefault="000F762C" w:rsidP="001469E0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wykształcenie wyższe lub średnie,</w:t>
      </w:r>
    </w:p>
    <w:p w:rsidR="007D54A3" w:rsidRPr="001469E0" w:rsidRDefault="000F762C" w:rsidP="001469E0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1469E0">
        <w:rPr>
          <w:spacing w:val="-6"/>
          <w:sz w:val="22"/>
          <w:szCs w:val="22"/>
        </w:rPr>
        <w:t xml:space="preserve">znajomość ustaw: o pracownikach samorządowych, o dostępie do informacji publicznej, o ochronie danych osobowych, o systemie oświaty, </w:t>
      </w:r>
      <w:r w:rsidR="001469E0" w:rsidRPr="001469E0">
        <w:rPr>
          <w:spacing w:val="-6"/>
          <w:sz w:val="22"/>
          <w:szCs w:val="22"/>
        </w:rPr>
        <w:t>K</w:t>
      </w:r>
      <w:r w:rsidRPr="001469E0">
        <w:rPr>
          <w:spacing w:val="-6"/>
          <w:sz w:val="22"/>
          <w:szCs w:val="22"/>
        </w:rPr>
        <w:t xml:space="preserve">arta </w:t>
      </w:r>
      <w:r w:rsidR="001469E0" w:rsidRPr="001469E0">
        <w:rPr>
          <w:spacing w:val="-6"/>
          <w:sz w:val="22"/>
          <w:szCs w:val="22"/>
        </w:rPr>
        <w:t>N</w:t>
      </w:r>
      <w:r w:rsidRPr="001469E0">
        <w:rPr>
          <w:spacing w:val="-6"/>
          <w:sz w:val="22"/>
          <w:szCs w:val="22"/>
        </w:rPr>
        <w:t>auczyciela,</w:t>
      </w:r>
      <w:r w:rsidR="001469E0" w:rsidRPr="001469E0">
        <w:rPr>
          <w:spacing w:val="-6"/>
          <w:sz w:val="22"/>
          <w:szCs w:val="22"/>
        </w:rPr>
        <w:t xml:space="preserve"> Prawo oświatowe, Kodeks pracy, rozporządzenie Ministra Edukacji Narodowej w sprawie </w:t>
      </w:r>
      <w:r w:rsidR="001469E0" w:rsidRPr="001469E0">
        <w:rPr>
          <w:bCs/>
          <w:sz w:val="22"/>
          <w:szCs w:val="22"/>
        </w:rPr>
        <w:t>szczegółowych zasad działania publicznych poradni psychologiczno-pedagogicznych, w tym publicznych poradni specjalistycznych</w:t>
      </w:r>
      <w:r w:rsidR="001469E0">
        <w:rPr>
          <w:bCs/>
          <w:sz w:val="22"/>
          <w:szCs w:val="22"/>
        </w:rPr>
        <w:t>,</w:t>
      </w:r>
      <w:r w:rsidR="001C3584">
        <w:rPr>
          <w:bCs/>
          <w:sz w:val="22"/>
          <w:szCs w:val="22"/>
        </w:rPr>
        <w:t xml:space="preserve"> rozporządzenie Ministra Edukacji Narodowej w sprawie orzeczeń i opinii wydawanych przez Zespoły Orzekające działające w publicznych poradniach </w:t>
      </w:r>
      <w:r w:rsidR="00E41D52">
        <w:rPr>
          <w:bCs/>
          <w:sz w:val="22"/>
          <w:szCs w:val="22"/>
        </w:rPr>
        <w:t>psychologiczno-pedagogicznych,</w:t>
      </w:r>
    </w:p>
    <w:p w:rsidR="007D54A3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znajomość procedur administracyjnych (kpa),</w:t>
      </w:r>
    </w:p>
    <w:p w:rsidR="007D54A3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umiejętność biegłej obsługi komputera (MS Office, Excel),</w:t>
      </w:r>
    </w:p>
    <w:p w:rsidR="007D54A3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umiejętność obsługi urządzeń biurowych,</w:t>
      </w:r>
    </w:p>
    <w:p w:rsidR="007D54A3" w:rsidRPr="004913DE" w:rsidRDefault="000F762C" w:rsidP="00287F2A">
      <w:pPr>
        <w:pStyle w:val="Akapitzlist"/>
        <w:numPr>
          <w:ilvl w:val="0"/>
          <w:numId w:val="4"/>
        </w:numPr>
        <w:spacing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umiejętność przygotowywania raportów zbiorczych, dokonywania analiz i wyciągania wniosków.</w:t>
      </w:r>
    </w:p>
    <w:p w:rsidR="000F762C" w:rsidRPr="004913DE" w:rsidRDefault="001C3584" w:rsidP="000F762C">
      <w:pPr>
        <w:spacing w:after="0" w:line="360" w:lineRule="auto"/>
        <w:ind w:left="36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Wymagania dodatkowe:</w:t>
      </w:r>
    </w:p>
    <w:p w:rsidR="001C3584" w:rsidRPr="00E41D52" w:rsidRDefault="001C3584" w:rsidP="001C35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pl-PL"/>
        </w:rPr>
      </w:pPr>
      <w:r w:rsidRPr="00E41D52">
        <w:rPr>
          <w:rFonts w:eastAsia="Times New Roman"/>
          <w:sz w:val="22"/>
          <w:szCs w:val="22"/>
          <w:lang w:eastAsia="pl-PL"/>
        </w:rPr>
        <w:t xml:space="preserve">umiejętność pracy w zespole, łatwość nawiązywania kontaktów, punktualność, systematyczność, </w:t>
      </w:r>
    </w:p>
    <w:p w:rsidR="001C3584" w:rsidRPr="00E41D52" w:rsidRDefault="001C3584" w:rsidP="001C35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pl-PL"/>
        </w:rPr>
      </w:pPr>
      <w:r w:rsidRPr="00E41D52">
        <w:rPr>
          <w:rFonts w:eastAsia="Times New Roman"/>
          <w:sz w:val="22"/>
          <w:szCs w:val="22"/>
          <w:lang w:eastAsia="pl-PL"/>
        </w:rPr>
        <w:t xml:space="preserve">umiejętność komunikowania się oraz reprezentowania stanowiska na zewnątrz, </w:t>
      </w:r>
    </w:p>
    <w:p w:rsidR="001C3584" w:rsidRPr="00E41D52" w:rsidRDefault="001C3584" w:rsidP="001C35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pl-PL"/>
        </w:rPr>
      </w:pPr>
      <w:r w:rsidRPr="00E41D52">
        <w:rPr>
          <w:rFonts w:eastAsia="Times New Roman"/>
          <w:sz w:val="22"/>
          <w:szCs w:val="22"/>
          <w:lang w:eastAsia="pl-PL"/>
        </w:rPr>
        <w:t xml:space="preserve">znajomość i przestrzeganie przepisów bezpieczeństwa i higieny pracy, </w:t>
      </w:r>
    </w:p>
    <w:p w:rsidR="001C3584" w:rsidRPr="00E41D52" w:rsidRDefault="001C3584" w:rsidP="001C35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pl-PL"/>
        </w:rPr>
      </w:pPr>
      <w:r w:rsidRPr="00E41D52">
        <w:rPr>
          <w:rFonts w:eastAsia="Times New Roman"/>
          <w:sz w:val="22"/>
          <w:szCs w:val="22"/>
          <w:lang w:eastAsia="pl-PL"/>
        </w:rPr>
        <w:t xml:space="preserve">staż pracy w oświacie. </w:t>
      </w:r>
    </w:p>
    <w:p w:rsidR="000F762C" w:rsidRPr="004913DE" w:rsidRDefault="000F762C" w:rsidP="001C3584">
      <w:pPr>
        <w:pStyle w:val="Akapitzlist"/>
        <w:spacing w:after="0"/>
        <w:ind w:left="709"/>
        <w:jc w:val="both"/>
        <w:rPr>
          <w:spacing w:val="-6"/>
          <w:sz w:val="22"/>
          <w:szCs w:val="22"/>
        </w:rPr>
      </w:pPr>
    </w:p>
    <w:p w:rsidR="000F762C" w:rsidRPr="004913DE" w:rsidRDefault="000F762C" w:rsidP="00154848">
      <w:pPr>
        <w:spacing w:after="0" w:line="240" w:lineRule="auto"/>
        <w:jc w:val="both"/>
        <w:rPr>
          <w:spacing w:val="-6"/>
          <w:sz w:val="22"/>
          <w:szCs w:val="22"/>
        </w:rPr>
      </w:pPr>
    </w:p>
    <w:p w:rsidR="000F762C" w:rsidRPr="004913DE" w:rsidRDefault="000F762C" w:rsidP="000F762C">
      <w:pPr>
        <w:spacing w:after="0" w:line="360" w:lineRule="auto"/>
        <w:jc w:val="both"/>
        <w:rPr>
          <w:b/>
          <w:spacing w:val="-6"/>
          <w:sz w:val="22"/>
          <w:szCs w:val="22"/>
        </w:rPr>
      </w:pPr>
      <w:r w:rsidRPr="004913DE">
        <w:rPr>
          <w:b/>
          <w:spacing w:val="-6"/>
          <w:sz w:val="22"/>
          <w:szCs w:val="22"/>
        </w:rPr>
        <w:lastRenderedPageBreak/>
        <w:t>Oferta kandydata musi zawierać:</w:t>
      </w:r>
    </w:p>
    <w:p w:rsidR="000F762C" w:rsidRPr="004913DE" w:rsidRDefault="000F762C" w:rsidP="000F762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CV wraz z listem motywacyjnym, podanie o pracę,</w:t>
      </w:r>
    </w:p>
    <w:p w:rsidR="000F762C" w:rsidRPr="004913DE" w:rsidRDefault="004266F8" w:rsidP="000F762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oryginał </w:t>
      </w:r>
      <w:r w:rsidR="000F762C" w:rsidRPr="004913DE">
        <w:rPr>
          <w:spacing w:val="-6"/>
          <w:sz w:val="22"/>
          <w:szCs w:val="22"/>
        </w:rPr>
        <w:t xml:space="preserve">kwestionariusza osobowego dla osoby ubiegającej się o zatrudnienie stanowiący załącznik </w:t>
      </w:r>
      <w:r w:rsidR="00BC49C2">
        <w:rPr>
          <w:spacing w:val="-6"/>
          <w:sz w:val="22"/>
          <w:szCs w:val="22"/>
        </w:rPr>
        <w:t xml:space="preserve">                        </w:t>
      </w:r>
      <w:r w:rsidR="000F762C" w:rsidRPr="004913DE">
        <w:rPr>
          <w:spacing w:val="-6"/>
          <w:sz w:val="22"/>
          <w:szCs w:val="22"/>
        </w:rPr>
        <w:t>do ogłoszenia,</w:t>
      </w:r>
    </w:p>
    <w:p w:rsidR="000F762C" w:rsidRPr="004913DE" w:rsidRDefault="004266F8" w:rsidP="000F762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kserokopie </w:t>
      </w:r>
      <w:r w:rsidR="000F762C" w:rsidRPr="004913DE">
        <w:rPr>
          <w:spacing w:val="-6"/>
          <w:sz w:val="22"/>
          <w:szCs w:val="22"/>
        </w:rPr>
        <w:t xml:space="preserve">dokumentów potwierdzających posiadanie wykształcenia – dyplom ukończenia studiów wyższych </w:t>
      </w:r>
      <w:r w:rsidR="00130067">
        <w:rPr>
          <w:spacing w:val="-6"/>
          <w:sz w:val="22"/>
          <w:szCs w:val="22"/>
        </w:rPr>
        <w:t xml:space="preserve">lub świadectwo potwierdzające średnie wykształcenie </w:t>
      </w:r>
      <w:r w:rsidR="000F762C" w:rsidRPr="004913DE">
        <w:rPr>
          <w:spacing w:val="-6"/>
          <w:sz w:val="22"/>
          <w:szCs w:val="22"/>
        </w:rPr>
        <w:t>(w przypadku złożenia w ofercie aplikacyjnej innego dokumentu potwierdzającego posiadane wykształcenie, kandydat wskazany do zatrudnienia jest zobowiązany</w:t>
      </w:r>
      <w:r w:rsidR="00A206A1" w:rsidRPr="004913DE">
        <w:rPr>
          <w:spacing w:val="-6"/>
          <w:sz w:val="22"/>
          <w:szCs w:val="22"/>
        </w:rPr>
        <w:t xml:space="preserve"> przedłożyć w </w:t>
      </w:r>
      <w:r w:rsidR="00640B04">
        <w:rPr>
          <w:spacing w:val="-6"/>
          <w:sz w:val="22"/>
          <w:szCs w:val="22"/>
        </w:rPr>
        <w:t>sekretariacie poradni</w:t>
      </w:r>
      <w:r w:rsidR="00A206A1" w:rsidRPr="004913DE">
        <w:rPr>
          <w:spacing w:val="-6"/>
          <w:sz w:val="22"/>
          <w:szCs w:val="22"/>
        </w:rPr>
        <w:t xml:space="preserve"> oryginał dyplomu </w:t>
      </w:r>
      <w:r w:rsidR="00130067">
        <w:rPr>
          <w:spacing w:val="-6"/>
          <w:sz w:val="22"/>
          <w:szCs w:val="22"/>
        </w:rPr>
        <w:t xml:space="preserve">lub świadectwa </w:t>
      </w:r>
      <w:r w:rsidR="00A206A1" w:rsidRPr="004913DE">
        <w:rPr>
          <w:spacing w:val="-6"/>
          <w:sz w:val="22"/>
          <w:szCs w:val="22"/>
        </w:rPr>
        <w:t xml:space="preserve">przed podpisaniem umowy o pracę), ewentualne dodatkowe </w:t>
      </w:r>
      <w:r w:rsidR="00640B04" w:rsidRPr="004913DE">
        <w:rPr>
          <w:spacing w:val="-6"/>
          <w:sz w:val="22"/>
          <w:szCs w:val="22"/>
        </w:rPr>
        <w:t>uprawnienia</w:t>
      </w:r>
      <w:r w:rsidR="00640B04">
        <w:rPr>
          <w:spacing w:val="-6"/>
          <w:sz w:val="22"/>
          <w:szCs w:val="22"/>
        </w:rPr>
        <w:t xml:space="preserve"> </w:t>
      </w:r>
      <w:r w:rsidR="00640B04" w:rsidRPr="004913DE">
        <w:rPr>
          <w:spacing w:val="-6"/>
          <w:sz w:val="22"/>
          <w:szCs w:val="22"/>
        </w:rPr>
        <w:t>i</w:t>
      </w:r>
      <w:r w:rsidR="00A206A1" w:rsidRPr="004913DE">
        <w:rPr>
          <w:spacing w:val="-6"/>
          <w:sz w:val="22"/>
          <w:szCs w:val="22"/>
        </w:rPr>
        <w:t xml:space="preserve"> kwalifikacje,</w:t>
      </w:r>
    </w:p>
    <w:p w:rsidR="00A206A1" w:rsidRPr="004913DE" w:rsidRDefault="004266F8" w:rsidP="000F762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kserokopie </w:t>
      </w:r>
      <w:r w:rsidR="00A206A1" w:rsidRPr="004913DE">
        <w:rPr>
          <w:spacing w:val="-6"/>
          <w:sz w:val="22"/>
          <w:szCs w:val="22"/>
        </w:rPr>
        <w:t>świadectw pracy,</w:t>
      </w:r>
    </w:p>
    <w:p w:rsidR="00A206A1" w:rsidRPr="004913DE" w:rsidRDefault="004266F8" w:rsidP="000F762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kserokopie </w:t>
      </w:r>
      <w:r w:rsidR="00A206A1" w:rsidRPr="004913DE">
        <w:rPr>
          <w:spacing w:val="-6"/>
          <w:sz w:val="22"/>
          <w:szCs w:val="22"/>
        </w:rPr>
        <w:t>dokumentów potwierdzających niepełnosprawność, jeśli kandydat</w:t>
      </w:r>
      <w:r w:rsidRPr="004913DE">
        <w:rPr>
          <w:spacing w:val="-6"/>
          <w:sz w:val="22"/>
          <w:szCs w:val="22"/>
        </w:rPr>
        <w:t xml:space="preserve"> zamierza skorzystać</w:t>
      </w:r>
      <w:r w:rsidR="00BC49C2">
        <w:rPr>
          <w:spacing w:val="-6"/>
          <w:sz w:val="22"/>
          <w:szCs w:val="22"/>
        </w:rPr>
        <w:t xml:space="preserve">                         </w:t>
      </w:r>
      <w:r w:rsidRPr="004913DE">
        <w:rPr>
          <w:spacing w:val="-6"/>
          <w:sz w:val="22"/>
          <w:szCs w:val="22"/>
        </w:rPr>
        <w:t xml:space="preserve"> z uprawnienia, o którym mowa w art. 13a ust. 2 ustawy z dnia 21 listopada 2008r. o pracownikach samorządowych (Dz. U. z 2016r., poz. 902, z </w:t>
      </w:r>
      <w:proofErr w:type="spellStart"/>
      <w:r w:rsidRPr="004913DE">
        <w:rPr>
          <w:spacing w:val="-6"/>
          <w:sz w:val="22"/>
          <w:szCs w:val="22"/>
        </w:rPr>
        <w:t>późn</w:t>
      </w:r>
      <w:proofErr w:type="spellEnd"/>
      <w:r w:rsidRPr="004913DE">
        <w:rPr>
          <w:spacing w:val="-6"/>
          <w:sz w:val="22"/>
          <w:szCs w:val="22"/>
        </w:rPr>
        <w:t xml:space="preserve">. </w:t>
      </w:r>
      <w:r w:rsidR="00EE1D17" w:rsidRPr="004913DE">
        <w:rPr>
          <w:spacing w:val="-6"/>
          <w:sz w:val="22"/>
          <w:szCs w:val="22"/>
        </w:rPr>
        <w:t>z</w:t>
      </w:r>
      <w:r w:rsidRPr="004913DE">
        <w:rPr>
          <w:spacing w:val="-6"/>
          <w:sz w:val="22"/>
          <w:szCs w:val="22"/>
        </w:rPr>
        <w:t>m.),</w:t>
      </w:r>
    </w:p>
    <w:p w:rsidR="004266F8" w:rsidRPr="004913DE" w:rsidRDefault="004266F8" w:rsidP="000F762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oświadczeni</w:t>
      </w:r>
      <w:r w:rsidR="0053453A" w:rsidRPr="004913DE">
        <w:rPr>
          <w:spacing w:val="-6"/>
          <w:sz w:val="22"/>
          <w:szCs w:val="22"/>
        </w:rPr>
        <w:t>a:</w:t>
      </w:r>
    </w:p>
    <w:p w:rsidR="004266F8" w:rsidRPr="004913DE" w:rsidRDefault="004266F8" w:rsidP="00640B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oświadczenie o posiadaniu obywatelstwa polskiego lub kserokopia </w:t>
      </w:r>
      <w:r w:rsidR="00D17E65" w:rsidRPr="004913DE">
        <w:rPr>
          <w:spacing w:val="-6"/>
          <w:sz w:val="22"/>
          <w:szCs w:val="22"/>
        </w:rPr>
        <w:t>dowodu osobistego,</w:t>
      </w:r>
    </w:p>
    <w:p w:rsidR="00D17E65" w:rsidRPr="004913DE" w:rsidRDefault="00EE1D17" w:rsidP="00640B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oświadczenie o posiadaniu obywatelstwa innego niż Polska państwa Unii </w:t>
      </w:r>
      <w:r w:rsidR="000D1B09" w:rsidRPr="004913DE">
        <w:rPr>
          <w:spacing w:val="-6"/>
          <w:sz w:val="22"/>
          <w:szCs w:val="22"/>
        </w:rPr>
        <w:t>Europejskiej lub</w:t>
      </w:r>
      <w:r w:rsidRPr="004913DE">
        <w:rPr>
          <w:spacing w:val="-6"/>
          <w:sz w:val="22"/>
          <w:szCs w:val="22"/>
        </w:rPr>
        <w:t xml:space="preserve"> innego państwa, </w:t>
      </w:r>
      <w:r w:rsidR="000D1B09" w:rsidRPr="004913DE">
        <w:rPr>
          <w:spacing w:val="-6"/>
          <w:sz w:val="22"/>
          <w:szCs w:val="22"/>
        </w:rPr>
        <w:t>którego obywatelom, na podstawie umów międzynarodowych lub przepisów prawa wspólnotowego, przysługuje prawo do podjęcia zatrudnienia na terytorium Rzeczypospolitej Polskiej lub kserokopia dokumentu tożsamości potwierdzającego po</w:t>
      </w:r>
      <w:r w:rsidR="0053453A" w:rsidRPr="004913DE">
        <w:rPr>
          <w:spacing w:val="-6"/>
          <w:sz w:val="22"/>
          <w:szCs w:val="22"/>
        </w:rPr>
        <w:t>siadane przez kandydata obywatelstwo,</w:t>
      </w:r>
    </w:p>
    <w:p w:rsidR="0053453A" w:rsidRPr="004913DE" w:rsidRDefault="0053453A" w:rsidP="00640B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oświadczenie o posiadaniu pełnej zdolności do czynności prawnych i korzystaniu</w:t>
      </w:r>
      <w:r w:rsidR="005A23E4" w:rsidRPr="004913DE">
        <w:rPr>
          <w:spacing w:val="-6"/>
          <w:sz w:val="22"/>
          <w:szCs w:val="22"/>
        </w:rPr>
        <w:t xml:space="preserve"> z pełni praw publicznych oraz, że nie toczy się wobec kandydata postępowanie karne,</w:t>
      </w:r>
    </w:p>
    <w:p w:rsidR="005A23E4" w:rsidRPr="004913DE" w:rsidRDefault="005A23E4" w:rsidP="00640B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oświadczenie, że kandydat nie był skazany prawomocnym wyrokiem sądu za umyślne przestępstwo ścigane z oskarżenia publicznego lub umyślne przestępstwo skarbowe,</w:t>
      </w:r>
    </w:p>
    <w:p w:rsidR="005A23E4" w:rsidRPr="004913DE" w:rsidRDefault="005A23E4" w:rsidP="00640B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oświadczenie o wyrażeniu zgody na przetwarzanie danych osobowych zawartych w ofercie pracy dla potrzeb rekrutacji, zgodnie </w:t>
      </w:r>
      <w:r w:rsidR="00E41D52">
        <w:rPr>
          <w:spacing w:val="-6"/>
          <w:sz w:val="22"/>
          <w:szCs w:val="22"/>
        </w:rPr>
        <w:t>rozporządzeniem Parlamentu Europejskiego i rady (UE) 2016/679 z dnia 27 kwietnia 2016 roku w sprawie ochrony osób fizycznych w związku z przetwarzaniem danych osobowych i w sprawie swobodnego przepływu takich informacji (nazwa RODO) oraz uchylenia dyrektywy 95/46/WE,</w:t>
      </w:r>
    </w:p>
    <w:p w:rsidR="005A23E4" w:rsidRPr="004913DE" w:rsidRDefault="00F24AA7" w:rsidP="00F24AA7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dokumenty potwierdzające znajomość języka polskiego (dotyczy kandydatów nieposiadających obywatelstwa polskiego):</w:t>
      </w:r>
    </w:p>
    <w:p w:rsidR="00F24AA7" w:rsidRPr="004913DE" w:rsidRDefault="00F24AA7" w:rsidP="00F24A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F24AA7" w:rsidRPr="004913DE" w:rsidRDefault="00F24AA7" w:rsidP="00F24A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dokument potwierdzający ukończenie studiów wyższych prowadzonych w języku polskim,</w:t>
      </w:r>
    </w:p>
    <w:p w:rsidR="00F24AA7" w:rsidRPr="004913DE" w:rsidRDefault="00F24AA7" w:rsidP="00F24A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świadectwo dojrzałości uzyskane w polskim systemie oświaty,</w:t>
      </w:r>
    </w:p>
    <w:p w:rsidR="00F24AA7" w:rsidRPr="004913DE" w:rsidRDefault="00F24AA7" w:rsidP="00F24A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świadectwo nabycia uprawnień do wykonywania zawodu tłumacza przysięgłego wydane przez Ministra Sprawiedliwości.</w:t>
      </w:r>
    </w:p>
    <w:p w:rsidR="00F24AA7" w:rsidRPr="004913DE" w:rsidRDefault="00F24AA7" w:rsidP="00F24AA7">
      <w:pPr>
        <w:spacing w:after="0" w:line="240" w:lineRule="auto"/>
        <w:jc w:val="both"/>
        <w:rPr>
          <w:spacing w:val="-6"/>
          <w:sz w:val="22"/>
          <w:szCs w:val="22"/>
        </w:rPr>
      </w:pPr>
    </w:p>
    <w:p w:rsidR="00F24AA7" w:rsidRPr="004913DE" w:rsidRDefault="00F24AA7" w:rsidP="00F24AA7">
      <w:pPr>
        <w:spacing w:after="0" w:line="240" w:lineRule="auto"/>
        <w:jc w:val="both"/>
        <w:rPr>
          <w:spacing w:val="-6"/>
          <w:sz w:val="22"/>
          <w:szCs w:val="22"/>
          <w:u w:val="single"/>
        </w:rPr>
      </w:pPr>
      <w:r w:rsidRPr="004913DE">
        <w:rPr>
          <w:spacing w:val="-6"/>
          <w:sz w:val="22"/>
          <w:szCs w:val="22"/>
          <w:u w:val="single"/>
        </w:rPr>
        <w:t xml:space="preserve">W przypadku przedstawienia przez kandydata dokumentów w języku obcym, należy dołączyć ich tłumaczenie </w:t>
      </w:r>
      <w:r w:rsidR="00BC49C2">
        <w:rPr>
          <w:spacing w:val="-6"/>
          <w:sz w:val="22"/>
          <w:szCs w:val="22"/>
          <w:u w:val="single"/>
        </w:rPr>
        <w:t xml:space="preserve">                </w:t>
      </w:r>
      <w:r w:rsidR="00E41D52">
        <w:rPr>
          <w:spacing w:val="-6"/>
          <w:sz w:val="22"/>
          <w:szCs w:val="22"/>
          <w:u w:val="single"/>
        </w:rPr>
        <w:t>na język polski dokonane przez</w:t>
      </w:r>
      <w:r w:rsidRPr="004913DE">
        <w:rPr>
          <w:spacing w:val="-6"/>
          <w:sz w:val="22"/>
          <w:szCs w:val="22"/>
          <w:u w:val="single"/>
        </w:rPr>
        <w:t xml:space="preserve"> tłumacza przysięgłego.</w:t>
      </w:r>
    </w:p>
    <w:p w:rsidR="00F24AA7" w:rsidRPr="004913DE" w:rsidRDefault="00F24AA7" w:rsidP="00F24AA7">
      <w:pPr>
        <w:spacing w:after="0" w:line="240" w:lineRule="auto"/>
        <w:jc w:val="both"/>
        <w:rPr>
          <w:spacing w:val="-6"/>
          <w:sz w:val="22"/>
          <w:szCs w:val="22"/>
          <w:u w:val="single"/>
        </w:rPr>
      </w:pPr>
    </w:p>
    <w:p w:rsidR="00BC49C2" w:rsidRDefault="00861361" w:rsidP="00F24AA7">
      <w:p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Dokumenty zawarte w zamkniętej kopercie z podanym imieniem, nazwiskiem i adresem zwrotnym kandydata oraz</w:t>
      </w:r>
      <w:r w:rsidR="00145B4C" w:rsidRPr="004913DE">
        <w:rPr>
          <w:spacing w:val="-6"/>
          <w:sz w:val="22"/>
          <w:szCs w:val="22"/>
        </w:rPr>
        <w:t xml:space="preserve"> dopiskiem „Nabór” należy składać osobiście lub przesyłać na adres:</w:t>
      </w:r>
    </w:p>
    <w:p w:rsidR="00BC49C2" w:rsidRPr="00BC49C2" w:rsidRDefault="00BC49C2" w:rsidP="00F24AA7">
      <w:pPr>
        <w:spacing w:after="0" w:line="240" w:lineRule="auto"/>
        <w:jc w:val="both"/>
        <w:rPr>
          <w:spacing w:val="-6"/>
          <w:sz w:val="16"/>
          <w:szCs w:val="16"/>
        </w:rPr>
      </w:pPr>
    </w:p>
    <w:p w:rsidR="00145B4C" w:rsidRPr="004913DE" w:rsidRDefault="00145B4C" w:rsidP="00145B4C">
      <w:pPr>
        <w:spacing w:after="0" w:line="240" w:lineRule="auto"/>
        <w:jc w:val="center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 xml:space="preserve">Poradnia </w:t>
      </w:r>
      <w:r w:rsidR="00640B04">
        <w:rPr>
          <w:spacing w:val="-6"/>
          <w:sz w:val="22"/>
          <w:szCs w:val="22"/>
        </w:rPr>
        <w:t>P</w:t>
      </w:r>
      <w:r w:rsidRPr="004913DE">
        <w:rPr>
          <w:spacing w:val="-6"/>
          <w:sz w:val="22"/>
          <w:szCs w:val="22"/>
        </w:rPr>
        <w:t>sycholog</w:t>
      </w:r>
      <w:r w:rsidR="00E41D52">
        <w:rPr>
          <w:spacing w:val="-6"/>
          <w:sz w:val="22"/>
          <w:szCs w:val="22"/>
        </w:rPr>
        <w:t>iczno-Pedagogiczna Nr 2</w:t>
      </w:r>
      <w:r w:rsidR="00640B04">
        <w:rPr>
          <w:spacing w:val="-6"/>
          <w:sz w:val="22"/>
          <w:szCs w:val="22"/>
        </w:rPr>
        <w:t xml:space="preserve"> w Łodzi</w:t>
      </w:r>
    </w:p>
    <w:p w:rsidR="00145B4C" w:rsidRPr="004913DE" w:rsidRDefault="00E41D52" w:rsidP="00145B4C">
      <w:pPr>
        <w:spacing w:after="0" w:line="240" w:lineRule="auto"/>
        <w:jc w:val="center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ul. Motylowa 3</w:t>
      </w:r>
    </w:p>
    <w:p w:rsidR="00145B4C" w:rsidRPr="004913DE" w:rsidRDefault="00E41D52" w:rsidP="00145B4C">
      <w:pPr>
        <w:spacing w:after="0" w:line="240" w:lineRule="auto"/>
        <w:jc w:val="center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91-360</w:t>
      </w:r>
      <w:r w:rsidR="00145B4C" w:rsidRPr="004913DE">
        <w:rPr>
          <w:spacing w:val="-6"/>
          <w:sz w:val="22"/>
          <w:szCs w:val="22"/>
        </w:rPr>
        <w:t xml:space="preserve"> Łódź</w:t>
      </w:r>
    </w:p>
    <w:p w:rsidR="00DB5852" w:rsidRDefault="00DB5852" w:rsidP="00BC49C2">
      <w:pPr>
        <w:spacing w:after="0" w:line="240" w:lineRule="auto"/>
        <w:ind w:firstLine="284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w terminie do</w:t>
      </w:r>
      <w:r w:rsidR="00640B04">
        <w:rPr>
          <w:spacing w:val="-6"/>
          <w:sz w:val="22"/>
          <w:szCs w:val="22"/>
        </w:rPr>
        <w:t xml:space="preserve"> </w:t>
      </w:r>
      <w:r w:rsidR="00E41D52">
        <w:rPr>
          <w:spacing w:val="-6"/>
          <w:sz w:val="22"/>
          <w:szCs w:val="22"/>
        </w:rPr>
        <w:t>06</w:t>
      </w:r>
      <w:r w:rsidR="008A184C">
        <w:rPr>
          <w:spacing w:val="-6"/>
          <w:sz w:val="22"/>
          <w:szCs w:val="22"/>
        </w:rPr>
        <w:t xml:space="preserve"> lipca</w:t>
      </w:r>
      <w:r w:rsidR="00640B04">
        <w:rPr>
          <w:spacing w:val="-6"/>
          <w:sz w:val="22"/>
          <w:szCs w:val="22"/>
        </w:rPr>
        <w:t xml:space="preserve"> 2018</w:t>
      </w:r>
      <w:r w:rsidR="00994E98">
        <w:rPr>
          <w:spacing w:val="-6"/>
          <w:sz w:val="22"/>
          <w:szCs w:val="22"/>
        </w:rPr>
        <w:t xml:space="preserve"> </w:t>
      </w:r>
      <w:r w:rsidR="00640B04">
        <w:rPr>
          <w:spacing w:val="-6"/>
          <w:sz w:val="22"/>
          <w:szCs w:val="22"/>
        </w:rPr>
        <w:t>r.</w:t>
      </w:r>
    </w:p>
    <w:p w:rsidR="00BC49C2" w:rsidRPr="004913DE" w:rsidRDefault="00BC49C2" w:rsidP="00BC49C2">
      <w:pPr>
        <w:spacing w:after="0" w:line="240" w:lineRule="auto"/>
        <w:ind w:firstLine="284"/>
        <w:rPr>
          <w:spacing w:val="-6"/>
          <w:sz w:val="22"/>
          <w:szCs w:val="22"/>
        </w:rPr>
      </w:pPr>
    </w:p>
    <w:p w:rsidR="000F762C" w:rsidRDefault="00DB5852" w:rsidP="00DB5852">
      <w:pPr>
        <w:spacing w:after="0" w:line="240" w:lineRule="auto"/>
        <w:jc w:val="both"/>
        <w:rPr>
          <w:spacing w:val="-6"/>
          <w:sz w:val="22"/>
          <w:szCs w:val="22"/>
        </w:rPr>
      </w:pPr>
      <w:r w:rsidRPr="004913DE">
        <w:rPr>
          <w:spacing w:val="-6"/>
          <w:sz w:val="22"/>
          <w:szCs w:val="22"/>
        </w:rPr>
        <w:t>Za datę doręczenia uważa się datę otrzymania  dokumentów przez poradnię (datę wpływu). Dokumenty doręczone po wyżej wymienionym terminie składania dokumentów nie będą rozpatrywane.</w:t>
      </w:r>
    </w:p>
    <w:p w:rsidR="00BC49C2" w:rsidRDefault="00BC49C2" w:rsidP="00DB5852">
      <w:pPr>
        <w:spacing w:after="0" w:line="240" w:lineRule="auto"/>
        <w:jc w:val="both"/>
        <w:rPr>
          <w:spacing w:val="-6"/>
          <w:sz w:val="22"/>
          <w:szCs w:val="22"/>
        </w:rPr>
      </w:pPr>
    </w:p>
    <w:p w:rsidR="00BC49C2" w:rsidRDefault="00BC49C2" w:rsidP="00DB5852">
      <w:pPr>
        <w:spacing w:after="0" w:line="240" w:lineRule="auto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Załącznik:</w:t>
      </w:r>
    </w:p>
    <w:p w:rsidR="00BC49C2" w:rsidRPr="004913DE" w:rsidRDefault="00BC49C2" w:rsidP="00DB5852">
      <w:pPr>
        <w:spacing w:after="0" w:line="240" w:lineRule="auto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Kwestionariusz osobowy</w:t>
      </w:r>
    </w:p>
    <w:sectPr w:rsidR="00BC49C2" w:rsidRPr="004913DE" w:rsidSect="004913DE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D3D"/>
    <w:multiLevelType w:val="multilevel"/>
    <w:tmpl w:val="698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667"/>
    <w:multiLevelType w:val="hybridMultilevel"/>
    <w:tmpl w:val="A0E85F38"/>
    <w:lvl w:ilvl="0" w:tplc="AF3629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8728A"/>
    <w:multiLevelType w:val="hybridMultilevel"/>
    <w:tmpl w:val="DB3893E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DD5C2C"/>
    <w:multiLevelType w:val="hybridMultilevel"/>
    <w:tmpl w:val="76B46D76"/>
    <w:lvl w:ilvl="0" w:tplc="AF362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4514"/>
    <w:multiLevelType w:val="hybridMultilevel"/>
    <w:tmpl w:val="B254D962"/>
    <w:lvl w:ilvl="0" w:tplc="AF362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3E68"/>
    <w:multiLevelType w:val="hybridMultilevel"/>
    <w:tmpl w:val="F93AB1E4"/>
    <w:lvl w:ilvl="0" w:tplc="844E2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31474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31FA5"/>
    <w:multiLevelType w:val="hybridMultilevel"/>
    <w:tmpl w:val="6810A1F0"/>
    <w:lvl w:ilvl="0" w:tplc="3E6AB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8E5B24"/>
    <w:multiLevelType w:val="hybridMultilevel"/>
    <w:tmpl w:val="902EBF0C"/>
    <w:lvl w:ilvl="0" w:tplc="55D2D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C"/>
    <w:rsid w:val="00023B4C"/>
    <w:rsid w:val="000D1B09"/>
    <w:rsid w:val="000F762C"/>
    <w:rsid w:val="00130067"/>
    <w:rsid w:val="00145B4C"/>
    <w:rsid w:val="001469E0"/>
    <w:rsid w:val="00154848"/>
    <w:rsid w:val="001C3584"/>
    <w:rsid w:val="001D4275"/>
    <w:rsid w:val="001E069A"/>
    <w:rsid w:val="00241B05"/>
    <w:rsid w:val="00287F2A"/>
    <w:rsid w:val="003C29F1"/>
    <w:rsid w:val="004266F8"/>
    <w:rsid w:val="004913DE"/>
    <w:rsid w:val="004E367A"/>
    <w:rsid w:val="0053453A"/>
    <w:rsid w:val="005906FC"/>
    <w:rsid w:val="005A23E4"/>
    <w:rsid w:val="00625ED2"/>
    <w:rsid w:val="00640B04"/>
    <w:rsid w:val="006A1440"/>
    <w:rsid w:val="00715D16"/>
    <w:rsid w:val="00767758"/>
    <w:rsid w:val="007747BA"/>
    <w:rsid w:val="007D54A3"/>
    <w:rsid w:val="008261EA"/>
    <w:rsid w:val="00861361"/>
    <w:rsid w:val="008A184C"/>
    <w:rsid w:val="00931668"/>
    <w:rsid w:val="00994E98"/>
    <w:rsid w:val="00995FC6"/>
    <w:rsid w:val="00A206A1"/>
    <w:rsid w:val="00BC49C2"/>
    <w:rsid w:val="00BE4CCC"/>
    <w:rsid w:val="00BF4209"/>
    <w:rsid w:val="00D17E65"/>
    <w:rsid w:val="00DB5852"/>
    <w:rsid w:val="00E41D52"/>
    <w:rsid w:val="00EE1D17"/>
    <w:rsid w:val="00F24AA7"/>
    <w:rsid w:val="00FB0801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B9492-E169-49A5-9557-C72D2D5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0B42B-E9D0-4FC1-AC7E-964D180A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pc</cp:lastModifiedBy>
  <cp:revision>2</cp:revision>
  <cp:lastPrinted>2018-05-17T10:50:00Z</cp:lastPrinted>
  <dcterms:created xsi:type="dcterms:W3CDTF">2018-06-22T11:00:00Z</dcterms:created>
  <dcterms:modified xsi:type="dcterms:W3CDTF">2018-06-22T11:00:00Z</dcterms:modified>
</cp:coreProperties>
</file>